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B4EAC">
      <w:pPr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drawing>
          <wp:inline distT="0" distB="0" distL="0" distR="0">
            <wp:extent cx="673100" cy="668655"/>
            <wp:effectExtent l="0" t="0" r="0" b="0"/>
            <wp:docPr id="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190" cy="67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112D7">
      <w:pPr>
        <w:spacing w:line="269" w:lineRule="auto"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UNIVERSIDADE FEDERAL DE CAMPINA GRANDE</w:t>
      </w:r>
    </w:p>
    <w:p w14:paraId="23EC6D1E">
      <w:pPr>
        <w:spacing w:line="269" w:lineRule="auto"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 xml:space="preserve"> CENTRO DE DESENVOLVIMENTO SUSTENTÁVEL DO SEMIÁRIDO</w:t>
      </w:r>
    </w:p>
    <w:p w14:paraId="13622238">
      <w:pPr>
        <w:spacing w:line="269" w:lineRule="auto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sz w:val="22"/>
          <w:szCs w:val="22"/>
        </w:rPr>
        <w:t>PROGRAMA DE PÓS-GRADUAÇÃO EM GESTÃO E REGULAÇÃO DE RECURSOS HÍDRICOS</w:t>
      </w:r>
    </w:p>
    <w:p w14:paraId="317C7909"/>
    <w:p w14:paraId="1C069C72">
      <w:pPr>
        <w:spacing w:line="269" w:lineRule="auto"/>
      </w:pPr>
    </w:p>
    <w:p w14:paraId="2CD99598">
      <w:pPr>
        <w:spacing w:line="269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EDITAL PROFÁGUA/UFCG Nº 01/2025</w:t>
      </w:r>
    </w:p>
    <w:p w14:paraId="44AC94F6">
      <w:pPr>
        <w:spacing w:line="269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CONCESSÃO DE BOLSA PARA ALUNOS DE MESTRADO</w:t>
      </w:r>
    </w:p>
    <w:p w14:paraId="752A4C55">
      <w:pPr>
        <w:spacing w:line="269" w:lineRule="auto"/>
        <w:rPr>
          <w:rFonts w:ascii="Arial" w:hAnsi="Arial" w:cs="Arial"/>
          <w:sz w:val="22"/>
          <w:szCs w:val="22"/>
        </w:rPr>
      </w:pPr>
    </w:p>
    <w:p w14:paraId="314AD211">
      <w:pPr>
        <w:spacing w:line="269" w:lineRule="auto"/>
        <w:rPr>
          <w:rFonts w:ascii="Arial" w:hAnsi="Arial" w:cs="Arial"/>
          <w:sz w:val="22"/>
          <w:szCs w:val="22"/>
        </w:rPr>
      </w:pPr>
    </w:p>
    <w:p w14:paraId="2BDB6926">
      <w:pPr>
        <w:spacing w:line="26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Coordenação do Programa de Pós-Graduação em Gestão e Regulação de Recursos Hídricos (ProfÁgua-UFCG) torna público o Edital de Seleção de Bolsista de Mestrado, para cota bolsa de mestrado profissional vinculad</w:t>
      </w:r>
      <w:r>
        <w:rPr>
          <w:rFonts w:hint="default" w:ascii="Arial" w:hAnsi="Arial" w:cs="Arial"/>
          <w:sz w:val="22"/>
          <w:szCs w:val="22"/>
          <w:lang w:val="pt-BR"/>
        </w:rPr>
        <w:t>a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a Instituição Associada Universidade Federal de Campina Grande, campus de Sumé, estado da Paraíba, de acordo com o previsto no Edital FAPESQ-PB nº 50/2024 e a Resolução n°08/2023 da Câmara Superior de Pós-Graduação da Universidade Federal de Campina Grande. </w:t>
      </w:r>
    </w:p>
    <w:p w14:paraId="40D57C83">
      <w:pPr>
        <w:numPr>
          <w:ilvl w:val="1"/>
          <w:numId w:val="1"/>
        </w:numPr>
        <w:spacing w:line="269" w:lineRule="auto"/>
        <w:jc w:val="both"/>
        <w:rPr>
          <w:rFonts w:ascii="Arial" w:hAnsi="Arial" w:cs="Arial"/>
          <w:sz w:val="16"/>
          <w:szCs w:val="16"/>
        </w:rPr>
      </w:pPr>
    </w:p>
    <w:p w14:paraId="740C2A60">
      <w:pPr>
        <w:numPr>
          <w:ilvl w:val="1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 Da(s) cota(s)</w:t>
      </w:r>
    </w:p>
    <w:p w14:paraId="745FBAD6">
      <w:pPr>
        <w:numPr>
          <w:ilvl w:val="1"/>
          <w:numId w:val="1"/>
        </w:numPr>
        <w:spacing w:line="26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a disponibilidade atual, a oferta é de 1 (uma) cota para mestrandos que possuem ou não vínculo empregatício. A concessão de bolsa contempla a cota disponível neste Edital, e deve-se seguir a ordem de classificação publicada após o resultado da seleção regida por esse Edital, considerando as normas da Universidade Federal de Campina Grande. </w:t>
      </w:r>
    </w:p>
    <w:p w14:paraId="78CB781C">
      <w:pPr>
        <w:spacing w:line="269" w:lineRule="auto"/>
        <w:rPr>
          <w:rFonts w:ascii="Arial" w:hAnsi="Arial" w:cs="Arial"/>
          <w:sz w:val="16"/>
          <w:szCs w:val="16"/>
        </w:rPr>
      </w:pPr>
    </w:p>
    <w:p w14:paraId="30CBD47E">
      <w:pPr>
        <w:numPr>
          <w:ilvl w:val="1"/>
          <w:numId w:val="2"/>
        </w:numPr>
        <w:spacing w:before="120" w:after="120" w:line="26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2. Da inscrição </w:t>
      </w:r>
    </w:p>
    <w:p w14:paraId="539B938E">
      <w:pPr>
        <w:pStyle w:val="34"/>
        <w:numPr>
          <w:ilvl w:val="1"/>
          <w:numId w:val="2"/>
        </w:numPr>
        <w:spacing w:line="269" w:lineRule="auto"/>
        <w:jc w:val="both"/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2.1 A inscrição para a Seleção de Bolsistas será efetuada no período de </w:t>
      </w:r>
      <w:r>
        <w:rPr>
          <w:rFonts w:ascii="Arial" w:hAnsi="Arial" w:cs="Arial"/>
          <w:color w:val="auto"/>
          <w:sz w:val="22"/>
          <w:szCs w:val="22"/>
        </w:rPr>
        <w:t>03 a 09 de janeiro de 2025</w:t>
      </w:r>
      <w:r>
        <w:rPr>
          <w:rFonts w:ascii="Arial" w:hAnsi="Arial" w:cs="Arial"/>
          <w:sz w:val="22"/>
          <w:szCs w:val="22"/>
        </w:rPr>
        <w:t xml:space="preserve">, através do e-mail do Programa de Pós-Graduação em Gestão e Regulação de Recursos Hídricos – ProfÁgua, do Centro de Desenvolvimento Sustentável do Semiárido – CDSA, o campus de Sumé da Universidade Federal de Campina Grande </w:t>
      </w:r>
      <w:r>
        <w:rPr>
          <w:rFonts w:ascii="Arial" w:hAnsi="Arial" w:cs="Arial"/>
          <w:color w:val="auto"/>
          <w:sz w:val="22"/>
          <w:szCs w:val="22"/>
        </w:rPr>
        <w:t>(</w:t>
      </w:r>
      <w:r>
        <w:fldChar w:fldCharType="begin"/>
      </w:r>
      <w:r>
        <w:instrText xml:space="preserve"> HYPERLINK "mailto:profagua.mestrado.cdsa@setor.ufcg.edu.br" </w:instrText>
      </w:r>
      <w:r>
        <w:fldChar w:fldCharType="separate"/>
      </w:r>
      <w:r>
        <w:rPr>
          <w:rStyle w:val="13"/>
          <w:rFonts w:ascii="Arial" w:hAnsi="Arial" w:cs="Arial"/>
          <w:color w:val="002060"/>
          <w:sz w:val="22"/>
          <w:szCs w:val="22"/>
        </w:rPr>
        <w:t>profagua.mestrado.cdsa@setor.ufcg.edu.br</w:t>
      </w:r>
      <w:r>
        <w:rPr>
          <w:rStyle w:val="13"/>
          <w:rFonts w:ascii="Arial" w:hAnsi="Arial" w:cs="Arial"/>
          <w:color w:val="002060"/>
          <w:sz w:val="22"/>
          <w:szCs w:val="22"/>
        </w:rPr>
        <w:fldChar w:fldCharType="end"/>
      </w:r>
      <w:r>
        <w:rPr>
          <w:rFonts w:ascii="Arial" w:hAnsi="Arial" w:cs="Arial"/>
          <w:color w:val="auto"/>
          <w:sz w:val="22"/>
          <w:szCs w:val="22"/>
        </w:rPr>
        <w:t xml:space="preserve">). </w:t>
      </w:r>
    </w:p>
    <w:p w14:paraId="4A7C9E05">
      <w:pPr>
        <w:pStyle w:val="34"/>
        <w:numPr>
          <w:ilvl w:val="1"/>
          <w:numId w:val="2"/>
        </w:numPr>
        <w:spacing w:line="269" w:lineRule="auto"/>
        <w:jc w:val="both"/>
        <w:rPr>
          <w:rFonts w:ascii="Arial" w:hAnsi="Arial" w:cs="Arial"/>
          <w:sz w:val="22"/>
          <w:szCs w:val="22"/>
        </w:rPr>
      </w:pPr>
    </w:p>
    <w:p w14:paraId="1278946B">
      <w:pPr>
        <w:pStyle w:val="34"/>
        <w:numPr>
          <w:ilvl w:val="1"/>
          <w:numId w:val="2"/>
        </w:numPr>
        <w:spacing w:line="26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2.2 Estão aptos a concorrer à bolsa os(as) discentes regularmente matriculados, do curso de Mestrado em Gestão e Regulação de Recursos Hídricos, desde que não estejam com prazo para o término do curso inferior a 6 meses ou em período de prorrogação final. </w:t>
      </w:r>
    </w:p>
    <w:p w14:paraId="7C561898">
      <w:pPr>
        <w:pStyle w:val="34"/>
        <w:numPr>
          <w:ilvl w:val="1"/>
          <w:numId w:val="2"/>
        </w:numPr>
        <w:spacing w:line="269" w:lineRule="auto"/>
        <w:jc w:val="both"/>
        <w:rPr>
          <w:rFonts w:ascii="Arial" w:hAnsi="Arial" w:cs="Arial"/>
          <w:sz w:val="22"/>
          <w:szCs w:val="22"/>
        </w:rPr>
      </w:pPr>
    </w:p>
    <w:p w14:paraId="36E27A94">
      <w:pPr>
        <w:pStyle w:val="34"/>
        <w:numPr>
          <w:ilvl w:val="1"/>
          <w:numId w:val="2"/>
        </w:numPr>
        <w:spacing w:line="26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2.3 O(a) candidato(a) deverá apresentar, no ato da inscrição, os seguintes documentos: </w:t>
      </w:r>
    </w:p>
    <w:p w14:paraId="298551F7">
      <w:pPr>
        <w:pStyle w:val="34"/>
        <w:numPr>
          <w:ilvl w:val="1"/>
          <w:numId w:val="2"/>
        </w:numPr>
        <w:spacing w:line="269" w:lineRule="auto"/>
        <w:jc w:val="both"/>
        <w:rPr>
          <w:rFonts w:ascii="Arial" w:hAnsi="Arial" w:cs="Arial"/>
          <w:sz w:val="16"/>
          <w:szCs w:val="16"/>
        </w:rPr>
      </w:pPr>
    </w:p>
    <w:p w14:paraId="7AA62E2B">
      <w:pPr>
        <w:pStyle w:val="34"/>
        <w:spacing w:line="269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o Formulário de candidatura à bolsa de estudos, disponível na página do CDSA-UFCG </w:t>
      </w:r>
      <w:r>
        <w:rPr>
          <w:rFonts w:ascii="Arial" w:hAnsi="Arial" w:cs="Arial"/>
          <w:color w:val="auto"/>
          <w:sz w:val="22"/>
          <w:szCs w:val="22"/>
        </w:rPr>
        <w:t>(</w:t>
      </w:r>
      <w:r>
        <w:rPr>
          <w:rFonts w:ascii="Arial" w:hAnsi="Arial" w:cs="Arial"/>
          <w:color w:val="002060"/>
          <w:sz w:val="22"/>
          <w:szCs w:val="22"/>
        </w:rPr>
        <w:t>https://www.cdsa.ufcg.edu.br/</w:t>
      </w:r>
      <w:r>
        <w:rPr>
          <w:rFonts w:ascii="Arial" w:hAnsi="Arial" w:cs="Arial"/>
          <w:color w:val="auto"/>
          <w:sz w:val="22"/>
          <w:szCs w:val="22"/>
        </w:rPr>
        <w:t xml:space="preserve">), preenchido e assinado; </w:t>
      </w:r>
    </w:p>
    <w:p w14:paraId="7E56F003">
      <w:pPr>
        <w:pStyle w:val="34"/>
        <w:spacing w:line="26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documento comprobatório do vínculo empregatício (quando couber);</w:t>
      </w:r>
    </w:p>
    <w:p w14:paraId="544625B9">
      <w:pPr>
        <w:pStyle w:val="34"/>
        <w:spacing w:line="26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documento comprobatório do não vínculo empregatício (quando couber); </w:t>
      </w:r>
    </w:p>
    <w:p w14:paraId="22221F06">
      <w:pPr>
        <w:pStyle w:val="34"/>
        <w:spacing w:line="26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histórico atualizado e declaração do ProfÁgua-UFCG que comprove a situação do(a) discente; </w:t>
      </w:r>
    </w:p>
    <w:p w14:paraId="23739145">
      <w:pPr>
        <w:spacing w:line="269" w:lineRule="auto"/>
        <w:jc w:val="both"/>
        <w:rPr>
          <w:rFonts w:ascii="Arial" w:hAnsi="Arial" w:cs="Arial"/>
          <w:sz w:val="16"/>
          <w:szCs w:val="16"/>
        </w:rPr>
      </w:pPr>
    </w:p>
    <w:p w14:paraId="16A3A53E">
      <w:pPr>
        <w:spacing w:line="26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 Será considerado eliminado do processo, o candidato à bolsa que não entregar os documentos previstos no item 2.3 ou fazê-lo fora do prazo estabelecido no item 2.1.</w:t>
      </w:r>
    </w:p>
    <w:p w14:paraId="2FCC8D17">
      <w:pPr>
        <w:jc w:val="both"/>
        <w:rPr>
          <w:rFonts w:ascii="Arial" w:hAnsi="Arial" w:cs="Arial"/>
          <w:sz w:val="16"/>
          <w:szCs w:val="16"/>
        </w:rPr>
      </w:pPr>
    </w:p>
    <w:p w14:paraId="010DCB47">
      <w:pPr>
        <w:spacing w:before="120" w:after="120" w:line="26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3. Dos critérios para concessão da bolsa </w:t>
      </w:r>
    </w:p>
    <w:p w14:paraId="16DF64A9">
      <w:pPr>
        <w:spacing w:line="26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 É condicionante o atendimento das exigências normativas da matéria nos níveis da regulamentação Estadual estabelecidas pela agência de fomento (FAPESQ-PB) e institucional (UFCG): </w:t>
      </w:r>
    </w:p>
    <w:p w14:paraId="1325776C">
      <w:pPr>
        <w:spacing w:line="26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dedicação às atividades do programa de pós-graduação em Gestão e Regulação de Recursos Hídricos – ProfÁgua/UFCG;</w:t>
      </w:r>
    </w:p>
    <w:p w14:paraId="1F631D6A">
      <w:pPr>
        <w:spacing w:line="26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comprovar desempenho acadêmico satisfatório, consoante às normas definidas pela instituição promotora do curso; </w:t>
      </w:r>
    </w:p>
    <w:p w14:paraId="386C214F">
      <w:pPr>
        <w:spacing w:line="26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estar regularmente matriculado no ProfÁgua-UFCG; </w:t>
      </w:r>
    </w:p>
    <w:p w14:paraId="27469736">
      <w:pPr>
        <w:spacing w:line="26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assumir a obrigação de restituir os valores despendidos com bolsa, na hipótese de interrupção do estudo, salvo se motivada por caso fortuito, força maior, circunstância alheia à vontade ou doença grave devidamente comprovada; </w:t>
      </w:r>
    </w:p>
    <w:p w14:paraId="5A23BF58">
      <w:pPr>
        <w:spacing w:line="26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não acumular bolsas de mestrado, doutorado e pós-doutorado com outras bolsas, nacionais ou internacionais, de mesmo nível, financiadas com recursos públicos federais e/ou estaduais; </w:t>
      </w:r>
    </w:p>
    <w:p w14:paraId="28706CCF">
      <w:pPr>
        <w:spacing w:line="26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Critério eliminatório: o discente que estiver com suas atividades no ProfÁgua-UFCG fora de prazo ou pendentes segundo regulamento do Programa. </w:t>
      </w:r>
    </w:p>
    <w:p w14:paraId="6E568B0F">
      <w:pPr>
        <w:jc w:val="both"/>
        <w:rPr>
          <w:rFonts w:ascii="Arial" w:hAnsi="Arial" w:cs="Arial"/>
          <w:sz w:val="16"/>
          <w:szCs w:val="16"/>
        </w:rPr>
      </w:pPr>
    </w:p>
    <w:p w14:paraId="3442888E">
      <w:pPr>
        <w:spacing w:before="120" w:after="120" w:line="26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4. Critério(s) classificatório(s)</w:t>
      </w:r>
    </w:p>
    <w:p w14:paraId="4FDFCE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nota geral final no processo seletivo de ingresso no ProfÁgua-UFCG, para a análise da solicitação do candidato do Curso de Mestrado em Gestão e Regulação de Recursos Hídricos ofertado na UFCG. </w:t>
      </w:r>
    </w:p>
    <w:p w14:paraId="266CC801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7FE13B8">
      <w:pPr>
        <w:spacing w:before="120" w:after="120" w:line="26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5. Critérios de desempate</w:t>
      </w:r>
    </w:p>
    <w:p w14:paraId="49474C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caso de mais de um candidato em mesmas condições para concessão da bolsa, a Comissão de seleção observará para critério de desempate que considerem o princípio de equidade na distribuição de bolsas entre as Linhas de Pesquisa, Produção científica (análise de currículo lattes), Estado civil e Idade. </w:t>
      </w:r>
    </w:p>
    <w:p w14:paraId="1361F5B3">
      <w:pPr>
        <w:jc w:val="both"/>
        <w:rPr>
          <w:rFonts w:ascii="Arial" w:hAnsi="Arial" w:cs="Arial"/>
          <w:sz w:val="16"/>
          <w:szCs w:val="16"/>
        </w:rPr>
      </w:pPr>
    </w:p>
    <w:p w14:paraId="4F511E88">
      <w:pPr>
        <w:spacing w:before="120" w:after="120" w:line="26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6. Do resultado, implantação da bolsa e cancelamento </w:t>
      </w:r>
    </w:p>
    <w:p w14:paraId="11CD2C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6.1. A data provável para divulgação do resultado será o dia 10 de janeiro de 2025, na página eletrônica do CDSA-UFCG (https://www.cdsa.ufcg.edu.br/).</w:t>
      </w:r>
    </w:p>
    <w:p w14:paraId="160256AF">
      <w:pPr>
        <w:jc w:val="both"/>
        <w:rPr>
          <w:rFonts w:ascii="Arial" w:hAnsi="Arial" w:cs="Arial"/>
          <w:sz w:val="22"/>
          <w:szCs w:val="22"/>
        </w:rPr>
      </w:pPr>
    </w:p>
    <w:p w14:paraId="379B63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6.2. Os candidatos classificados terão até às 12h do dia 14 de janeiro de 2025 para enviar o Formulário de Cadastro de Bolsista da FAPESQ-PB, devidamente assinado (Disponível no site: https://www.cdsa.ufcg.edu.br/), para o e-mail (</w:t>
      </w:r>
      <w:r>
        <w:fldChar w:fldCharType="begin"/>
      </w:r>
      <w:r>
        <w:instrText xml:space="preserve"> HYPERLINK "mailto:profagua.mestrado.cdsa@setor.ufcg.edu.br" </w:instrText>
      </w:r>
      <w:r>
        <w:fldChar w:fldCharType="separate"/>
      </w:r>
      <w:r>
        <w:rPr>
          <w:rStyle w:val="13"/>
          <w:rFonts w:ascii="Arial" w:hAnsi="Arial" w:cs="Arial"/>
          <w:color w:val="002060"/>
          <w:sz w:val="22"/>
          <w:szCs w:val="22"/>
        </w:rPr>
        <w:t>profagua.mestrado.cdsa@setor.ufcg.edu.br</w:t>
      </w:r>
      <w:r>
        <w:rPr>
          <w:rStyle w:val="13"/>
          <w:rFonts w:ascii="Arial" w:hAnsi="Arial" w:cs="Arial"/>
          <w:color w:val="002060"/>
          <w:sz w:val="22"/>
          <w:szCs w:val="22"/>
        </w:rPr>
        <w:fldChar w:fldCharType="end"/>
      </w:r>
      <w:r>
        <w:rPr>
          <w:rFonts w:ascii="Arial" w:hAnsi="Arial" w:cs="Arial"/>
          <w:color w:val="7030A0"/>
          <w:sz w:val="22"/>
          <w:szCs w:val="22"/>
        </w:rPr>
        <w:t xml:space="preserve">). </w:t>
      </w:r>
    </w:p>
    <w:p w14:paraId="13656FBF">
      <w:pPr>
        <w:jc w:val="both"/>
        <w:rPr>
          <w:rFonts w:ascii="Arial" w:hAnsi="Arial" w:cs="Arial"/>
          <w:sz w:val="22"/>
          <w:szCs w:val="22"/>
        </w:rPr>
      </w:pPr>
    </w:p>
    <w:p w14:paraId="5F379B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 Discentes contemplados com bolsa mesmo tendo atividades remuneradas ou vínculos empregatícios, terão suas bolsas canceladas, caso existam discentes sem vínculo empregatício que pleiteiam bolsas no Programa e estejam classificados na Lista de Seleção para a(s) bolsa(s) vigente(s), conforme previsto na Resolução N° 08/2023 CSPG/UFCG. </w:t>
      </w:r>
    </w:p>
    <w:p w14:paraId="0DDF13D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36759E6">
      <w:pPr>
        <w:spacing w:before="120" w:after="120" w:line="26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7. Do resultado e casos omissos </w:t>
      </w:r>
    </w:p>
    <w:p w14:paraId="08ADEB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7.1 Os casos omissos deste Edital deverão ser encaminhados para a Comissão de Seleção e a Coordenação do ProfÁgua-UFCG e serão objeto de decisão do Colegiado Local de Curso do ProfÁgua-UFCG.</w:t>
      </w:r>
    </w:p>
    <w:p w14:paraId="3C9198AD">
      <w:pPr>
        <w:jc w:val="both"/>
        <w:rPr>
          <w:rFonts w:ascii="Arial" w:hAnsi="Arial" w:cs="Arial"/>
          <w:sz w:val="22"/>
          <w:szCs w:val="22"/>
        </w:rPr>
      </w:pPr>
    </w:p>
    <w:p w14:paraId="621637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Sumé, 03 de janeiro de 2024.</w:t>
      </w:r>
    </w:p>
    <w:p w14:paraId="1C812362">
      <w:pPr>
        <w:jc w:val="both"/>
        <w:rPr>
          <w:rFonts w:ascii="Arial" w:hAnsi="Arial" w:cs="Arial"/>
          <w:sz w:val="22"/>
          <w:szCs w:val="22"/>
        </w:rPr>
      </w:pPr>
    </w:p>
    <w:p w14:paraId="7EA7D4DB">
      <w:pPr>
        <w:jc w:val="both"/>
        <w:rPr>
          <w:rFonts w:ascii="Arial" w:hAnsi="Arial" w:cs="Arial"/>
          <w:sz w:val="22"/>
          <w:szCs w:val="22"/>
        </w:rPr>
      </w:pPr>
    </w:p>
    <w:p w14:paraId="7FD3CA2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Coordenação do ProfÁgua – UFCG</w:t>
      </w:r>
    </w:p>
    <w:p w14:paraId="2D29779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Centro de Desenvolvimento Sustentável do Semiárido</w:t>
      </w:r>
    </w:p>
    <w:p w14:paraId="17D1BA4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Luiz Grande, s/nº - Frei Damião – Sumé, PB</w:t>
      </w:r>
    </w:p>
    <w:p w14:paraId="1571870E">
      <w:pPr>
        <w:jc w:val="center"/>
        <w:rPr>
          <w:rFonts w:ascii="Arial" w:hAnsi="Arial" w:cs="Arial"/>
          <w:sz w:val="20"/>
          <w:szCs w:val="20"/>
        </w:rPr>
      </w:pPr>
    </w:p>
    <w:p w14:paraId="04AEFD6C">
      <w:pPr>
        <w:jc w:val="center"/>
        <w:rPr>
          <w:rFonts w:ascii="Arial" w:hAnsi="Arial" w:cs="Arial"/>
          <w:sz w:val="20"/>
          <w:szCs w:val="20"/>
        </w:rPr>
      </w:pPr>
    </w:p>
    <w:p w14:paraId="57785CC5">
      <w:pPr>
        <w:jc w:val="center"/>
        <w:rPr>
          <w:rFonts w:ascii="Arial" w:hAnsi="Arial" w:cs="Arial"/>
          <w:sz w:val="20"/>
          <w:szCs w:val="20"/>
        </w:rPr>
      </w:pPr>
    </w:p>
    <w:p w14:paraId="7220D9C7">
      <w:pPr>
        <w:jc w:val="center"/>
        <w:rPr>
          <w:rFonts w:ascii="Arial" w:hAnsi="Arial" w:cs="Arial"/>
          <w:sz w:val="20"/>
          <w:szCs w:val="20"/>
        </w:rPr>
      </w:pPr>
    </w:p>
    <w:p w14:paraId="14C02895">
      <w:pPr>
        <w:jc w:val="center"/>
        <w:rPr>
          <w:rFonts w:ascii="Arial" w:hAnsi="Arial" w:cs="Arial"/>
          <w:sz w:val="20"/>
          <w:szCs w:val="20"/>
        </w:rPr>
      </w:pPr>
    </w:p>
    <w:p w14:paraId="29468AE1">
      <w:pPr>
        <w:jc w:val="center"/>
        <w:rPr>
          <w:rFonts w:ascii="Arial" w:hAnsi="Arial" w:cs="Arial"/>
          <w:sz w:val="20"/>
          <w:szCs w:val="20"/>
        </w:rPr>
      </w:pPr>
    </w:p>
    <w:p w14:paraId="43A8A46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 I</w:t>
      </w:r>
    </w:p>
    <w:p w14:paraId="0D15A2FC">
      <w:pPr>
        <w:jc w:val="center"/>
        <w:rPr>
          <w:rFonts w:ascii="Arial" w:hAnsi="Arial" w:cs="Arial"/>
          <w:sz w:val="20"/>
          <w:szCs w:val="20"/>
        </w:rPr>
      </w:pPr>
    </w:p>
    <w:p w14:paraId="417BEE1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eastAsia="Arial" w:cs="Arial"/>
        </w:rPr>
        <w:drawing>
          <wp:inline distT="0" distB="0" distL="0" distR="0">
            <wp:extent cx="673100" cy="668655"/>
            <wp:effectExtent l="0" t="0" r="0" b="0"/>
            <wp:docPr id="368308624" name="image1.png" descr="Logotipo, Ícone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308624" name="image1.png" descr="Logotipo, Ícone&#10;&#10;Descrição gerad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190" cy="67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A4EF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FORMULÁRIO DE CANDIDATURA À BOLSA DE ESTUDO</w:t>
      </w:r>
    </w:p>
    <w:p w14:paraId="2F38FD70">
      <w:pPr>
        <w:spacing w:line="269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EDITAL PROFÁGUA/UFCG Nº 01/2025</w:t>
      </w:r>
    </w:p>
    <w:p w14:paraId="526C0E12">
      <w:pPr>
        <w:jc w:val="center"/>
        <w:rPr>
          <w:rFonts w:ascii="Arial" w:hAnsi="Arial" w:cs="Arial"/>
          <w:sz w:val="20"/>
          <w:szCs w:val="20"/>
        </w:rPr>
      </w:pPr>
    </w:p>
    <w:p w14:paraId="2FCFBCBA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12"/>
        <w:tblW w:w="10065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1442"/>
        <w:gridCol w:w="712"/>
        <w:gridCol w:w="2140"/>
        <w:gridCol w:w="1014"/>
        <w:gridCol w:w="2410"/>
      </w:tblGrid>
      <w:tr w14:paraId="34B73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10065" w:type="dxa"/>
            <w:gridSpan w:val="6"/>
          </w:tcPr>
          <w:p w14:paraId="4C961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</w:tr>
      <w:tr w14:paraId="3C857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3789" w:type="dxa"/>
            <w:gridSpan w:val="2"/>
          </w:tcPr>
          <w:p w14:paraId="73EE9A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de nascimento: </w:t>
            </w:r>
          </w:p>
        </w:tc>
        <w:tc>
          <w:tcPr>
            <w:tcW w:w="3866" w:type="dxa"/>
            <w:gridSpan w:val="3"/>
          </w:tcPr>
          <w:p w14:paraId="2398AF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Matrícula: </w:t>
            </w:r>
          </w:p>
        </w:tc>
        <w:tc>
          <w:tcPr>
            <w:tcW w:w="2410" w:type="dxa"/>
          </w:tcPr>
          <w:p w14:paraId="338626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Gênero: (   ) M    (   ) F </w:t>
            </w:r>
          </w:p>
        </w:tc>
      </w:tr>
      <w:tr w14:paraId="26F4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4501" w:type="dxa"/>
            <w:gridSpan w:val="3"/>
          </w:tcPr>
          <w:p w14:paraId="662A0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Endereço: </w:t>
            </w:r>
          </w:p>
        </w:tc>
        <w:tc>
          <w:tcPr>
            <w:tcW w:w="5564" w:type="dxa"/>
            <w:gridSpan w:val="3"/>
          </w:tcPr>
          <w:p w14:paraId="767FFC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Nº: </w:t>
            </w:r>
          </w:p>
        </w:tc>
      </w:tr>
      <w:tr w14:paraId="6A0C5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3789" w:type="dxa"/>
            <w:gridSpan w:val="2"/>
          </w:tcPr>
          <w:p w14:paraId="02914A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CEP: </w:t>
            </w:r>
          </w:p>
        </w:tc>
        <w:tc>
          <w:tcPr>
            <w:tcW w:w="3866" w:type="dxa"/>
            <w:gridSpan w:val="3"/>
          </w:tcPr>
          <w:p w14:paraId="1AE526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Cidade: </w:t>
            </w:r>
          </w:p>
        </w:tc>
        <w:tc>
          <w:tcPr>
            <w:tcW w:w="2410" w:type="dxa"/>
          </w:tcPr>
          <w:p w14:paraId="63F5DC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UF: </w:t>
            </w:r>
          </w:p>
        </w:tc>
      </w:tr>
      <w:tr w14:paraId="00D19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4501" w:type="dxa"/>
            <w:gridSpan w:val="3"/>
          </w:tcPr>
          <w:p w14:paraId="7658C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Telefone para contato com DDD: </w:t>
            </w:r>
          </w:p>
        </w:tc>
        <w:tc>
          <w:tcPr>
            <w:tcW w:w="5564" w:type="dxa"/>
            <w:gridSpan w:val="3"/>
          </w:tcPr>
          <w:p w14:paraId="46BAA1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Celular: </w:t>
            </w:r>
          </w:p>
        </w:tc>
      </w:tr>
      <w:tr w14:paraId="1E740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10065" w:type="dxa"/>
            <w:gridSpan w:val="6"/>
          </w:tcPr>
          <w:p w14:paraId="033B8B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</w:tr>
      <w:tr w14:paraId="1A395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4501" w:type="dxa"/>
            <w:gridSpan w:val="3"/>
          </w:tcPr>
          <w:p w14:paraId="6513EE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Identidade: </w:t>
            </w:r>
          </w:p>
        </w:tc>
        <w:tc>
          <w:tcPr>
            <w:tcW w:w="5564" w:type="dxa"/>
            <w:gridSpan w:val="3"/>
          </w:tcPr>
          <w:p w14:paraId="48A26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Órgão expedidor: </w:t>
            </w:r>
          </w:p>
        </w:tc>
      </w:tr>
      <w:tr w14:paraId="4DACA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4501" w:type="dxa"/>
            <w:gridSpan w:val="3"/>
          </w:tcPr>
          <w:p w14:paraId="2436F8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CPF: </w:t>
            </w:r>
          </w:p>
        </w:tc>
        <w:tc>
          <w:tcPr>
            <w:tcW w:w="5564" w:type="dxa"/>
            <w:gridSpan w:val="3"/>
          </w:tcPr>
          <w:p w14:paraId="6BD7B7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Passaporte: </w:t>
            </w:r>
          </w:p>
        </w:tc>
      </w:tr>
      <w:tr w14:paraId="0ED87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347" w:type="dxa"/>
          </w:tcPr>
          <w:p w14:paraId="748F8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Banco: </w:t>
            </w:r>
          </w:p>
        </w:tc>
        <w:tc>
          <w:tcPr>
            <w:tcW w:w="2154" w:type="dxa"/>
            <w:gridSpan w:val="2"/>
          </w:tcPr>
          <w:p w14:paraId="41619D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Nº do Banco: </w:t>
            </w:r>
          </w:p>
        </w:tc>
        <w:tc>
          <w:tcPr>
            <w:tcW w:w="2140" w:type="dxa"/>
          </w:tcPr>
          <w:p w14:paraId="58E32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Agência: </w:t>
            </w:r>
          </w:p>
        </w:tc>
        <w:tc>
          <w:tcPr>
            <w:tcW w:w="3424" w:type="dxa"/>
            <w:gridSpan w:val="2"/>
          </w:tcPr>
          <w:p w14:paraId="1D9F9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Conta-corrente: </w:t>
            </w:r>
          </w:p>
        </w:tc>
      </w:tr>
      <w:tr w14:paraId="2D72A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4501" w:type="dxa"/>
            <w:gridSpan w:val="3"/>
          </w:tcPr>
          <w:p w14:paraId="21961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Nível: </w:t>
            </w:r>
          </w:p>
        </w:tc>
        <w:tc>
          <w:tcPr>
            <w:tcW w:w="5564" w:type="dxa"/>
            <w:gridSpan w:val="3"/>
          </w:tcPr>
          <w:p w14:paraId="15AD1E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) MESTRADO (   ) DOUTORADO </w:t>
            </w:r>
          </w:p>
        </w:tc>
      </w:tr>
      <w:tr w14:paraId="6DF7C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4501" w:type="dxa"/>
            <w:gridSpan w:val="3"/>
          </w:tcPr>
          <w:p w14:paraId="22C88A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Possui vínculo empregatício: </w:t>
            </w:r>
          </w:p>
        </w:tc>
        <w:tc>
          <w:tcPr>
            <w:tcW w:w="5564" w:type="dxa"/>
            <w:gridSpan w:val="3"/>
          </w:tcPr>
          <w:p w14:paraId="026EC1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) SIM (   ) NÃO </w:t>
            </w:r>
          </w:p>
        </w:tc>
      </w:tr>
      <w:tr w14:paraId="4216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4501" w:type="dxa"/>
            <w:gridSpan w:val="3"/>
          </w:tcPr>
          <w:p w14:paraId="55B430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Tipo de empregador: </w:t>
            </w:r>
          </w:p>
        </w:tc>
        <w:tc>
          <w:tcPr>
            <w:tcW w:w="5564" w:type="dxa"/>
            <w:gridSpan w:val="3"/>
          </w:tcPr>
          <w:p w14:paraId="0A8694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) IES </w:t>
            </w:r>
          </w:p>
          <w:p w14:paraId="096321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) Funcionário Público (Federal, Estadual, Municipal) </w:t>
            </w:r>
          </w:p>
          <w:p w14:paraId="7CB4E0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) Empresa </w:t>
            </w:r>
          </w:p>
        </w:tc>
      </w:tr>
      <w:tr w14:paraId="5D5E1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4501" w:type="dxa"/>
            <w:gridSpan w:val="3"/>
          </w:tcPr>
          <w:p w14:paraId="7CCF3D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Tipo de afastamento: </w:t>
            </w:r>
          </w:p>
        </w:tc>
        <w:tc>
          <w:tcPr>
            <w:tcW w:w="5564" w:type="dxa"/>
            <w:gridSpan w:val="3"/>
          </w:tcPr>
          <w:p w14:paraId="357ED2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) INTEGRAL ( ) PARCIAL </w:t>
            </w:r>
          </w:p>
        </w:tc>
      </w:tr>
      <w:tr w14:paraId="2BFFF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4501" w:type="dxa"/>
            <w:gridSpan w:val="3"/>
          </w:tcPr>
          <w:p w14:paraId="7E968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Categoria funcional: </w:t>
            </w:r>
          </w:p>
        </w:tc>
        <w:tc>
          <w:tcPr>
            <w:tcW w:w="5564" w:type="dxa"/>
            <w:gridSpan w:val="3"/>
          </w:tcPr>
          <w:p w14:paraId="6ED99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) DOCENTE ( ) TÉCNICO ( ) RECÉM-GRADUADO </w:t>
            </w:r>
          </w:p>
        </w:tc>
      </w:tr>
      <w:tr w14:paraId="14520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4501" w:type="dxa"/>
            <w:gridSpan w:val="3"/>
          </w:tcPr>
          <w:p w14:paraId="1705C7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Situação salarial: </w:t>
            </w:r>
          </w:p>
        </w:tc>
        <w:tc>
          <w:tcPr>
            <w:tcW w:w="5564" w:type="dxa"/>
            <w:gridSpan w:val="3"/>
          </w:tcPr>
          <w:p w14:paraId="53C053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) COM SALÁRIO ( ) SEM SALÁRIO </w:t>
            </w:r>
          </w:p>
        </w:tc>
      </w:tr>
      <w:tr w14:paraId="53308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10065" w:type="dxa"/>
            <w:gridSpan w:val="6"/>
          </w:tcPr>
          <w:p w14:paraId="2B28B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Tempo de serviço: </w:t>
            </w:r>
          </w:p>
        </w:tc>
      </w:tr>
      <w:tr w14:paraId="19BB3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3789" w:type="dxa"/>
            <w:gridSpan w:val="2"/>
          </w:tcPr>
          <w:p w14:paraId="07A6B3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Maior nível de titulação: </w:t>
            </w:r>
          </w:p>
        </w:tc>
        <w:tc>
          <w:tcPr>
            <w:tcW w:w="3866" w:type="dxa"/>
            <w:gridSpan w:val="3"/>
          </w:tcPr>
          <w:p w14:paraId="2145E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 de Conclusão: </w:t>
            </w:r>
          </w:p>
        </w:tc>
        <w:tc>
          <w:tcPr>
            <w:tcW w:w="2410" w:type="dxa"/>
          </w:tcPr>
          <w:p w14:paraId="12386D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País: </w:t>
            </w:r>
          </w:p>
        </w:tc>
      </w:tr>
      <w:tr w14:paraId="30011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10065" w:type="dxa"/>
            <w:gridSpan w:val="6"/>
          </w:tcPr>
          <w:p w14:paraId="3E0063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IES/ÁREA da titulação: </w:t>
            </w:r>
          </w:p>
        </w:tc>
      </w:tr>
      <w:tr w14:paraId="6A69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10065" w:type="dxa"/>
            <w:gridSpan w:val="6"/>
          </w:tcPr>
          <w:p w14:paraId="6AF23F0A">
            <w:pPr>
              <w:pStyle w:val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COMISSÃO DE BOLSAS (NÃO PREECHER)</w:t>
            </w:r>
          </w:p>
        </w:tc>
      </w:tr>
      <w:tr w14:paraId="2F3A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10065" w:type="dxa"/>
            <w:gridSpan w:val="6"/>
          </w:tcPr>
          <w:p w14:paraId="0478F422">
            <w:pPr>
              <w:pStyle w:val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Concessão:                      (    ) SIM                 (     ) NÃO</w:t>
            </w:r>
          </w:p>
        </w:tc>
      </w:tr>
      <w:tr w14:paraId="00EE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10065" w:type="dxa"/>
            <w:gridSpan w:val="6"/>
          </w:tcPr>
          <w:p w14:paraId="4CD7769E">
            <w:pPr>
              <w:pStyle w:val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Assinatura do(a) discente:</w:t>
            </w:r>
          </w:p>
        </w:tc>
      </w:tr>
      <w:tr w14:paraId="086D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10065" w:type="dxa"/>
            <w:gridSpan w:val="6"/>
          </w:tcPr>
          <w:p w14:paraId="2E33D433">
            <w:pPr>
              <w:pStyle w:val="34"/>
              <w:rPr>
                <w:sz w:val="22"/>
                <w:szCs w:val="22"/>
              </w:rPr>
            </w:pPr>
          </w:p>
          <w:p w14:paraId="4B763D22">
            <w:pPr>
              <w:pStyle w:val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Obs.: Incluir Obs.: Incluir os documentos solicitados no Edital nº 01/2024 para concessão de bolsas para os(as) discentes do curso de mestrado do ProfÁgua – UFCG.</w:t>
            </w:r>
          </w:p>
          <w:p w14:paraId="4429A1C7">
            <w:pPr>
              <w:pStyle w:val="34"/>
              <w:rPr>
                <w:sz w:val="22"/>
                <w:szCs w:val="22"/>
              </w:rPr>
            </w:pPr>
          </w:p>
          <w:p w14:paraId="67B43BF6">
            <w:pPr>
              <w:pStyle w:val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Data: ____/____/20____</w:t>
            </w:r>
          </w:p>
        </w:tc>
      </w:tr>
    </w:tbl>
    <w:p w14:paraId="2FB1C56A">
      <w:pPr>
        <w:jc w:val="center"/>
        <w:rPr>
          <w:rFonts w:ascii="Arial" w:hAnsi="Arial" w:cs="Arial"/>
          <w:sz w:val="20"/>
          <w:szCs w:val="20"/>
        </w:rPr>
      </w:pPr>
    </w:p>
    <w:sectPr>
      <w:pgSz w:w="11906" w:h="16838"/>
      <w:pgMar w:top="1418" w:right="720" w:bottom="720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ptos Display">
    <w:altName w:val="Liberation Mono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5DEE6A"/>
    <w:multiLevelType w:val="multilevel"/>
    <w:tmpl w:val="9F5DEE6A"/>
    <w:lvl w:ilvl="0" w:tentative="0">
      <w:start w:val="1"/>
      <w:numFmt w:val="decimal"/>
      <w:lvlText w:val="%1.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F21640DF"/>
    <w:multiLevelType w:val="multilevel"/>
    <w:tmpl w:val="F21640DF"/>
    <w:lvl w:ilvl="0" w:tentative="0">
      <w:start w:val="1"/>
      <w:numFmt w:val="decimal"/>
      <w:lvlText w:val="%1.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6DD"/>
    <w:rsid w:val="001073F8"/>
    <w:rsid w:val="00213371"/>
    <w:rsid w:val="002D1AC4"/>
    <w:rsid w:val="003725C1"/>
    <w:rsid w:val="003C695A"/>
    <w:rsid w:val="003E5DAD"/>
    <w:rsid w:val="00403D37"/>
    <w:rsid w:val="004B6008"/>
    <w:rsid w:val="00532C35"/>
    <w:rsid w:val="00535AA5"/>
    <w:rsid w:val="005704B9"/>
    <w:rsid w:val="005F4F60"/>
    <w:rsid w:val="0070505B"/>
    <w:rsid w:val="00743E6A"/>
    <w:rsid w:val="008B64C1"/>
    <w:rsid w:val="00963B8A"/>
    <w:rsid w:val="00A961E7"/>
    <w:rsid w:val="00AD14E2"/>
    <w:rsid w:val="00AF334F"/>
    <w:rsid w:val="00B61B1B"/>
    <w:rsid w:val="00BC2DE4"/>
    <w:rsid w:val="00BE0A11"/>
    <w:rsid w:val="00C111E5"/>
    <w:rsid w:val="00C926DD"/>
    <w:rsid w:val="00CC0636"/>
    <w:rsid w:val="00D05D02"/>
    <w:rsid w:val="00DB05FF"/>
    <w:rsid w:val="00E37F46"/>
    <w:rsid w:val="00E45CE7"/>
    <w:rsid w:val="00EC241D"/>
    <w:rsid w:val="00EC470D"/>
    <w:rsid w:val="00F36D2C"/>
    <w:rsid w:val="00FD3838"/>
    <w:rsid w:val="0237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mbria" w:hAnsi="Cambria" w:eastAsia="Cambria" w:cs="Cambria"/>
      <w:kern w:val="0"/>
      <w:sz w:val="24"/>
      <w:szCs w:val="24"/>
      <w:lang w:val="pt-BR" w:eastAsia="pt-BR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Título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Título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ítulo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ítulo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Citação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Citação Intensa Char"/>
    <w:basedOn w:val="11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4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kern w:val="0"/>
      <w:sz w:val="24"/>
      <w:szCs w:val="24"/>
      <w:lang w:val="pt-BR" w:eastAsia="en-US" w:bidi="ar-SA"/>
      <w14:ligatures w14:val="standardContextual"/>
    </w:rPr>
  </w:style>
  <w:style w:type="character" w:customStyle="1" w:styleId="35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1014</Words>
  <Characters>5476</Characters>
  <Lines>45</Lines>
  <Paragraphs>12</Paragraphs>
  <TotalTime>183</TotalTime>
  <ScaleCrop>false</ScaleCrop>
  <LinksUpToDate>false</LinksUpToDate>
  <CharactersWithSpaces>6478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2025-01-02T14:27:00Z</dcterms:created>
  <dc:creator>Hugo Morais de Alcântara</dc:creator>
  <cp:lastModifiedBy>Assessoria de Imprensa CDSA/UF</cp:lastModifiedBy>
  <dcterms:modified xsi:type="dcterms:W3CDTF">2025-01-03T11:45:08Z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CBF4746995CA4FCD95FABAF410C8E28F_12</vt:lpwstr>
  </property>
</Properties>
</file>